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7EDD">
      <w:pPr>
        <w:jc w:val="center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Borse di Studio del Governo della Repubblica Popolare Cinese 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A</w:t>
      </w:r>
      <w:bookmarkStart w:id="0" w:name="_GoBack"/>
      <w:bookmarkEnd w:id="0"/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nnuali 2026/2027</w:t>
      </w:r>
    </w:p>
    <w:p w14:paraId="604F6FDB">
      <w:pPr>
        <w:jc w:val="center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</w:p>
    <w:p w14:paraId="00C21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Secondo il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Programma Esecutivo di Cooperazione nel Campo dell’Istruzione tra il Ministero degli Affari Esteri e della Cooperazione Internazionale della Republica Italiana e il Ministero dell’Educazione della Repubblica Popolare Cinese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, bandisce 23 borse di Studio complete per l’anno accademico 2026/27 riservate ai cittadini italiani. Oltre alle 14 borse riservate agli studenti che rimarrano in Cina a continuare lo studio, le borse di studio complete per l’anno accademico 2026/27 sono 9.</w:t>
      </w:r>
    </w:p>
    <w:p w14:paraId="11D3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I. Tipo di ricerca o corso</w:t>
      </w:r>
    </w:p>
    <w:p w14:paraId="052B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Sono offerti i corsi di Bachelor’s Degree (本科生), Master’s Degree (硕士研究生), Doctor’s Degree(博士研究生) e Scholar (进修生).</w:t>
      </w:r>
    </w:p>
    <w:p w14:paraId="2A0A1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II. 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Chi può concorrere</w:t>
      </w:r>
    </w:p>
    <w:p w14:paraId="5705E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1.I candidati devono essere cittadini italiani in buona salute, con forte tendenza ad impegnarsi nello studio, senza precedenti problemi con la giustizia. Ai vincitori è richiesto il certificato medico e il certificato del casellario giudiziale rilasciato dallautorità competente entro 6 mesi dalla data di presentazione dell’applicazione.</w:t>
      </w:r>
    </w:p>
    <w:p w14:paraId="1E02F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2.Possono fare richiesta anche gli studenti già risultati vincitori della borsa di studio del governo cinese che attualmente studiano in Cina usufruendo della borsa di studio e considerano di prolungare il soggiorno in Cina, intendono cambiare corso di laurea oppure accedere ad un grado di studi superiore in Cina.</w:t>
      </w:r>
    </w:p>
    <w:p w14:paraId="48226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3.Requisito accademico e limite dell’età:</w:t>
      </w:r>
    </w:p>
    <w:p w14:paraId="5D58A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-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I Candidati per programma di Bachelor’s Degree devono munirsi del diploma di scuola secondaria superiore oppure devono ottenerlo prima del 1 Agosto 202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6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e non aver compiuto 25 anni.</w:t>
      </w:r>
    </w:p>
    <w:p w14:paraId="15E1C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- I Candidati per programma di Master’s Degree devono munirsi del titolo di Laurea e non aver compiuto 35 anni.</w:t>
      </w:r>
    </w:p>
    <w:p w14:paraId="0AD94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- I Candidati per programma di Doctor’s Degree devono munirsi del titolo di Laurea Magistrale e non aver compiuto 40 anni.</w:t>
      </w:r>
    </w:p>
    <w:p w14:paraId="61C2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- I Candidati per programma di General Scholar devono aver completato almeno la scuola superiore e non aver compiuto 45 anni.</w:t>
      </w:r>
    </w:p>
    <w:p w14:paraId="703FF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- I Candidati per programma di senior scholar devono aver il diploma di laurea magistrale o essere un professore associato(in più) e non aver compito 50 anni.</w:t>
      </w:r>
    </w:p>
    <w:p w14:paraId="5DBA4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4.I candidati che desiderano conseguire una Bachelor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’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 xml:space="preserve">s Degree devono sostenere il “Test di Valutazione Accademica per gli Studenti Stranieri che Studiano in Cina (CSCA)” (sito ufficiale: 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instrText xml:space="preserve"> HYPERLINK "http://www.csca.cn" \t "/Users/felicewen/Documents\\x/_new" </w:instrTex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www.csca.cn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). Per coloro che si candidano a corsi o programmi di studio in cui la lingua d’insegnamento è il cinese, nonché per coloro che intendono frequentare corsi di perfezionamento ordinari (ad eccezione del corso di lingua cinese) o avanzati, è richiesto in linea di principio un livello di conoscenza della lingua cinese almeno equivalente al livello 3 dell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’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esame HSK.</w:t>
      </w:r>
    </w:p>
    <w:p w14:paraId="4E641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 xml:space="preserve">Per i candidati ai programmi di laurea magistrale o di dottorato, è richiesto in linea di principio un livello di HSK 4. </w:t>
      </w:r>
    </w:p>
    <w:p w14:paraId="0ADCE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I candidati a programmi di laurea magistrale o dottorato, nonché a corsi di perfezionamento ordinari o avanzati in cui la lingua d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’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insegnamento è una lingua straniera, devono invece soddisfare i requisiti di competenza linguistica stabiliti dall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’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università a cui fanno domanda.</w:t>
      </w:r>
    </w:p>
    <w:p w14:paraId="66BAD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5.I candidati devono soddisfare i requisiti di ammissione dell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’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università scelta riguardanti le competenze accademiche, linguistiche e altri requisiti correlati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</w:t>
      </w:r>
    </w:p>
    <w:p w14:paraId="2159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III. Presentazione della domanda</w:t>
      </w:r>
    </w:p>
    <w:p w14:paraId="0E464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1.Il modulo di candidatura (Scaricato nel sistema CSC)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</w:t>
      </w:r>
    </w:p>
    <w:p w14:paraId="04EB2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2.Fotocopia del passaporto. I candidati devono presentare una scansione chiara della pagina principale del proprio passaporto ordinario, con una data di scadenza successiva al 1 marzo 202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 Se l’attuale passaporto non soddisfa i requisiti di validità, è necessario richiederne uno nuovo tempestivamente.</w:t>
      </w:r>
    </w:p>
    <w:p w14:paraId="2CA0C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3.Fotocopia del 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c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ertificato dell’ultimo titolo di studio conseguito, autenticato da un notaio. Se i candidati sono studenti in corso, devono presentare il certificato di studio in corso rilasciato dalla propria università o scuola. Per i certificati in italiano, si deve aggiungere anche la traduzione in cinese.</w:t>
      </w:r>
    </w:p>
    <w:p w14:paraId="7A5BE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4.Fotocopia del Certificato di esami sostenuti. Per i certificati in italiano, si deve aggiungere anche la traduzione in cinese.</w:t>
      </w:r>
    </w:p>
    <w:p w14:paraId="591CC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5.Fotocopia del certificato di competenza linguistica HSK. Per conseguire la laurea e scholar ordinario, la competenza della lingua è HSK-3, per conseguire la laurea magistrale e il dottorato di ricerca, la competenza della lingua è HSK-4. Per gli altri corsi insegnati in inglese si deve consegnare il certificato di lingua inglese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(IELTS o TOFEL)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</w:t>
      </w:r>
    </w:p>
    <w:p w14:paraId="1F1AD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6. Il certificato dei risultati del Test di Valutazione Accademica per gli Studenti Stranieri che Studiano in Cina (CSCA). I candidati che intendono conseguire una Bachelor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’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s Degree devono iscriversi al CSCA e ottenere un certificato di risultati valido prima della data di scadenza della domanda. Per informazioni sulle materie obbligatorie del test richieste dal corso di studio scelto, si prega di contattare l</w:t>
      </w:r>
      <w:r>
        <w:rPr>
          <w:rFonts w:hint="default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’</w:t>
      </w:r>
      <w:r>
        <w:rPr>
          <w:rFonts w:hint="eastAsia" w:ascii="Times New Roman Regular" w:hAnsi="Times New Roman Regular" w:eastAsia="仿宋" w:cs="Times New Roman Regular"/>
          <w:b/>
          <w:bCs/>
          <w:color w:val="auto"/>
          <w:sz w:val="32"/>
          <w:szCs w:val="32"/>
          <w:lang w:val="en-US" w:eastAsia="zh-CN"/>
        </w:rPr>
        <w:t>università prescelta.</w:t>
      </w:r>
    </w:p>
    <w:p w14:paraId="443DC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.Lettera d’intenti per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l’ammissione dall’università in Cina. I documenti delle lettere d’ammisione o la lettera d’intenti del tutor, I candidati che non verrebbero ammessi dalle università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desiderie non verranno regolate alle altre università.</w:t>
      </w:r>
    </w:p>
    <w:p w14:paraId="0A4F5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.Progetto di studio o di ricerca: tutti i candidati devono presentare un progetto di studio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o di ricerca (minimo 200 caratteri per richiedenti di Bachelor’s Degree (本科生) e minimo 500 caratteri per richiedenti di Scholar (进修生), minimo 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00 caratteri per richiedenti di Master’s Degree (硕士研究生). Il progetto di studio deve essere in cinese o in inglese .</w:t>
      </w:r>
    </w:p>
    <w:p w14:paraId="73BB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.Due Lettere di referenza richieste per i candidati per programma di Master’s Degree, di Doctor’s Degree o di Advanced Scholar, in cinese o in inglese scritte da due professori ordinari o professori associati universitari.</w:t>
      </w:r>
    </w:p>
    <w:p w14:paraId="48D20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.Opere personali. I candidati per i corsi in arte e design possono caricare materiali di opere personali (come immagini, dipinti, ecc.) tramit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e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“Opere/Altri materiali di supporto” o fornirli in altri modi in base ai requisiti dell’istituzione richiedente.</w:t>
      </w:r>
    </w:p>
    <w:p w14:paraId="4DFEA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.I candidati che non hanno compiuto 18 anni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(dopo 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settrembre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2025)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devono consegnare i documenti legali pertinenti del tutore legale in Cina.</w:t>
      </w:r>
    </w:p>
    <w:p w14:paraId="3698B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.Foreigner Physical Examination Form. I candidati che tendono di studiare in Cina per più di 6 mesi devono presentare una copia del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“Modulo di esame fisico per stranieri”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(la copia originale deve essere conservata da sé, questo modulo è stampato in modo uniforme dal dipartimento cinese della salute e deve essere compilato in inglese). I risultati dell’esame fisico sono validi per 6 mesi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</w:t>
      </w:r>
    </w:p>
    <w:p w14:paraId="4009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.No criminal certificate. Il candidato deve presentare un certificato di casellario giudiziale valido rilasciato dall"autorità competente entro 6 mesi prima della data di presentazione della domanda.</w:t>
      </w:r>
    </w:p>
    <w:p w14:paraId="142CD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Si prega di organizzare e caricare i documenti sopra elencati nel sistema in ordine (Allegato 2 La procedura dell’applicazione nel sito CSC)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 xml:space="preserve">Tutti i documenti richiesti devono essere inviati all’indirizzo e-mail: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u w:val="none"/>
          <w:lang w:val="en-US" w:eastAsia="zh-CN"/>
        </w:rPr>
        <w:t>italy05@lxgz.org.cn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con l’oggett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o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“Borsa di studio del governo cinese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2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/2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”. La scadenza per inviare i documenti: il 1/02/202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.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  <w:t>I documenti caricati nel sistema devono essere chiari, autentici e validi. Si consiglia ai candidati di utilizzare attrezzature professionali per scansionare i documenti richiesti; i candidati saranno responsabili per eventuali conseguenze derivanti da materiali poco chiari o illeggibili.</w:t>
      </w:r>
    </w:p>
    <w:p w14:paraId="688C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IV. Procedura di Candidatura</w:t>
      </w:r>
    </w:p>
    <w:p w14:paraId="77BBA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L’Ufficio Scienze ed Istruzione dell’Ambasciata della Repubblica Popolare Cinese nella Repubblica Italiana verificherà la qualifica dei canditati ed organizzerà la selezione seguendo le relative regole. La Commissione degli esperti valuterà i candidati in base al curriculum, il percorso di studi, il transcript of records, la conoscenza della lingua cinese e la fattibilità del piano di studi del candidato.</w:t>
      </w:r>
    </w:p>
    <w:p w14:paraId="5DC3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La lista dei vincitori sarà pubblicata sul nostro sito entro Marzo 202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Per l’ammontare dell’importo mensile della Borsa di studio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o per altre informazioni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,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si prega di consultare il sito del CSC: http://www.campuschina.org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.</w:t>
      </w:r>
    </w:p>
    <w:p w14:paraId="26ED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VI.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Per ulteriori informazioni sulle borse di studio, rivolgersi all’Ufficio Scienze ed Istruzione presso l’Ambasciata della Repubblica Popolare Cinese nella Repubblica Italiana. (E-mail: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u w:val="none"/>
          <w:lang w:val="en-US" w:eastAsia="zh-CN"/>
        </w:rPr>
        <w:t>italy05@lxgz.org.cn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u w:val="none"/>
          <w:lang w:val="en-US" w:eastAsia="zh-CN"/>
        </w:rPr>
        <w:t>)</w:t>
      </w:r>
    </w:p>
    <w:p w14:paraId="35FF415E">
      <w:pPr>
        <w:jc w:val="both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</w:pPr>
    </w:p>
    <w:p w14:paraId="1181C5C4">
      <w:pPr>
        <w:jc w:val="right"/>
        <w:rPr>
          <w:rFonts w:hint="default" w:ascii="Times New Roman Regular" w:hAnsi="Times New Roman Regular" w:eastAsia="仿宋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Ufficio Scienze ed Istruzione presso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 l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’Ambasciat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 xml:space="preserve">a </w:t>
      </w: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della Repubblica Popolare Cinese nella Repubbica Italiana</w:t>
      </w:r>
    </w:p>
    <w:p w14:paraId="41F90C67">
      <w:pPr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Novembre 202</w:t>
      </w:r>
      <w:r>
        <w:rPr>
          <w:rFonts w:hint="eastAsia" w:ascii="Times New Roman Regular" w:hAnsi="Times New Roman Regular" w:eastAsia="仿宋" w:cs="Times New Roman Regular"/>
          <w:color w:val="auto"/>
          <w:sz w:val="32"/>
          <w:szCs w:val="32"/>
          <w:lang w:val="en-US" w:eastAsia="zh-CN"/>
        </w:rPr>
        <w:t>5</w:t>
      </w:r>
    </w:p>
    <w:p w14:paraId="4EEE2B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5020B"/>
    <w:rsid w:val="0F20786F"/>
    <w:rsid w:val="50D95FD3"/>
    <w:rsid w:val="6A060195"/>
    <w:rsid w:val="7005020B"/>
    <w:rsid w:val="71FD448F"/>
    <w:rsid w:val="7F72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1264</Words>
  <Characters>7107</Characters>
  <Lines>0</Lines>
  <Paragraphs>0</Paragraphs>
  <TotalTime>2</TotalTime>
  <ScaleCrop>false</ScaleCrop>
  <LinksUpToDate>false</LinksUpToDate>
  <CharactersWithSpaces>8292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2025-10-28T08:53:00Z</dcterms:created>
  <dc:creator>宋琛</dc:creator>
  <cp:lastModifiedBy>宋琛</cp:lastModifiedBy>
  <dcterms:modified xsi:type="dcterms:W3CDTF">2025-10-28T09:44:29Z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FCBA3E45655A486096B3F442D89E24B7_11</vt:lpwstr>
  </property>
  <property fmtid="{D5CDD505-2E9C-101B-9397-08002B2CF9AE}" pid="4" name="KSOTemplateDocerSaveRecord">
    <vt:lpwstr>eyJoZGlkIjoiZWVhMzBjZGI0NThjMGU4OTQ1MDM0MWM3ZDhlYzAwZTAiLCJ1c2VySWQiOiIxNDQ0NzgzMzkwIn0=</vt:lpwstr>
  </property>
</Properties>
</file>